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Fassadensanierung Kreisberufsschulzentrum Aalen - Abbrucharbeiten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2026-LRA-II-24-17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2026-LRA-II-24-17 Fassadensanierung Kreisberufsschulzentrum Aalen -Abbrucharbeiten-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